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1DA45" w14:textId="77777777" w:rsidR="00902BEC" w:rsidRDefault="00C36EE7" w:rsidP="00683EDE">
      <w:pPr>
        <w:pStyle w:val="Title"/>
        <w:tabs>
          <w:tab w:val="left" w:pos="720"/>
        </w:tabs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B605A85" wp14:editId="0A7D4EA0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840740"/>
            <wp:effectExtent l="19050" t="0" r="0" b="0"/>
            <wp:wrapNone/>
            <wp:docPr id="2" name="Picture 2" descr="MDOC Logo -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OC Logo - 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3EDE">
        <w:t xml:space="preserve">           </w:t>
      </w:r>
      <w:r w:rsidR="00902BEC">
        <w:t>DEPARTMENT OF CORRECTIONS</w:t>
      </w:r>
    </w:p>
    <w:p w14:paraId="3B1F6049" w14:textId="77777777" w:rsidR="00902BEC" w:rsidRDefault="00683EDE" w:rsidP="00902BEC">
      <w:pPr>
        <w:pStyle w:val="Title"/>
        <w:tabs>
          <w:tab w:val="left" w:pos="720"/>
        </w:tabs>
      </w:pPr>
      <w:r>
        <w:t>MONTANA WOMEN’S PRISON</w:t>
      </w:r>
    </w:p>
    <w:p w14:paraId="3DBD947B" w14:textId="77777777" w:rsidR="00902BEC" w:rsidRDefault="00902BEC" w:rsidP="00902BEC">
      <w:pPr>
        <w:pStyle w:val="Title"/>
        <w:tabs>
          <w:tab w:val="left" w:pos="720"/>
        </w:tabs>
      </w:pPr>
      <w:r>
        <w:t>OPERATIONAL PROCEDURE</w:t>
      </w:r>
    </w:p>
    <w:p w14:paraId="2CF602DC" w14:textId="77777777" w:rsidR="00902BEC" w:rsidRDefault="00902BEC" w:rsidP="00902BEC">
      <w:pPr>
        <w:pStyle w:val="Heading1"/>
        <w:tabs>
          <w:tab w:val="left" w:pos="720"/>
        </w:tabs>
        <w:jc w:val="right"/>
        <w:rPr>
          <w:color w:val="FF0000"/>
          <w:sz w:val="16"/>
        </w:rPr>
      </w:pPr>
    </w:p>
    <w:tbl>
      <w:tblPr>
        <w:tblW w:w="1008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3420"/>
        <w:gridCol w:w="1485"/>
        <w:gridCol w:w="5175"/>
      </w:tblGrid>
      <w:tr w:rsidR="00902BEC" w14:paraId="61C1C00F" w14:textId="77777777" w:rsidTr="009663E9">
        <w:trPr>
          <w:trHeight w:val="374"/>
          <w:jc w:val="center"/>
        </w:trPr>
        <w:tc>
          <w:tcPr>
            <w:tcW w:w="34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87308" w14:textId="77777777" w:rsidR="00902BEC" w:rsidRDefault="00902BEC" w:rsidP="002E4C8B">
            <w:pPr>
              <w:tabs>
                <w:tab w:val="left" w:pos="720"/>
              </w:tabs>
            </w:pPr>
            <w:r>
              <w:t xml:space="preserve">Procedure No.:  </w:t>
            </w:r>
            <w:r w:rsidR="00BB570A">
              <w:t>3.1.9 b</w:t>
            </w:r>
          </w:p>
        </w:tc>
        <w:tc>
          <w:tcPr>
            <w:tcW w:w="666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EC1F431" w14:textId="77777777" w:rsidR="00902BEC" w:rsidRDefault="00902BEC" w:rsidP="002E4C8B">
            <w:pPr>
              <w:tabs>
                <w:tab w:val="left" w:pos="720"/>
              </w:tabs>
              <w:ind w:left="907" w:hanging="907"/>
              <w:rPr>
                <w:b/>
                <w:bCs/>
              </w:rPr>
            </w:pPr>
            <w:r>
              <w:t xml:space="preserve">Subject:    </w:t>
            </w:r>
            <w:r w:rsidR="00BB570A">
              <w:rPr>
                <w:b/>
              </w:rPr>
              <w:t>PROTECTIVE MASKS (Inspection, Donning, Cleaning, Repair or Replacement)</w:t>
            </w:r>
          </w:p>
        </w:tc>
      </w:tr>
      <w:tr w:rsidR="00902BEC" w14:paraId="3E304D68" w14:textId="77777777" w:rsidTr="009663E9">
        <w:trPr>
          <w:trHeight w:val="374"/>
          <w:jc w:val="center"/>
        </w:trPr>
        <w:tc>
          <w:tcPr>
            <w:tcW w:w="490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1EB7E" w14:textId="77777777" w:rsidR="00902BEC" w:rsidRDefault="00902BEC" w:rsidP="002E4C8B">
            <w:pPr>
              <w:tabs>
                <w:tab w:val="left" w:pos="720"/>
              </w:tabs>
            </w:pPr>
            <w:r>
              <w:t xml:space="preserve">Reference: </w:t>
            </w:r>
            <w:r w:rsidR="00BB570A">
              <w:t>MWP 3.1.9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BE43E21" w14:textId="77777777" w:rsidR="00902BEC" w:rsidRDefault="00902BEC" w:rsidP="00D535EB">
            <w:pPr>
              <w:tabs>
                <w:tab w:val="left" w:pos="720"/>
              </w:tabs>
            </w:pPr>
            <w:r>
              <w:t xml:space="preserve">Page 1 </w:t>
            </w:r>
          </w:p>
        </w:tc>
      </w:tr>
      <w:tr w:rsidR="00902BEC" w14:paraId="6C31F8C6" w14:textId="77777777" w:rsidTr="009663E9">
        <w:trPr>
          <w:trHeight w:val="374"/>
          <w:jc w:val="center"/>
        </w:trPr>
        <w:tc>
          <w:tcPr>
            <w:tcW w:w="490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6B51" w14:textId="77777777" w:rsidR="00242EFB" w:rsidRDefault="00902BEC" w:rsidP="002E4C8B">
            <w:pPr>
              <w:pStyle w:val="Header"/>
              <w:widowControl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 xml:space="preserve">Effective Date:  </w:t>
            </w:r>
            <w:r w:rsidR="009663E9">
              <w:rPr>
                <w:szCs w:val="24"/>
              </w:rPr>
              <w:t xml:space="preserve"> </w:t>
            </w:r>
            <w:r w:rsidR="00BB570A">
              <w:t>1 December 2003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D1FE8C8" w14:textId="77777777" w:rsidR="00902BEC" w:rsidRPr="009663E9" w:rsidRDefault="00902BEC" w:rsidP="00F30A9F">
            <w:pPr>
              <w:pStyle w:val="Header"/>
              <w:widowControl/>
              <w:tabs>
                <w:tab w:val="left" w:pos="720"/>
              </w:tabs>
              <w:rPr>
                <w:color w:val="FF0000"/>
              </w:rPr>
            </w:pPr>
            <w:r>
              <w:t>Revision Date</w:t>
            </w:r>
            <w:r w:rsidR="00DB7E11">
              <w:t>:</w:t>
            </w:r>
            <w:r w:rsidR="00A42828">
              <w:t xml:space="preserve"> </w:t>
            </w:r>
            <w:r w:rsidR="00F30A9F">
              <w:t>6-2-2006, 04-26-2013</w:t>
            </w:r>
          </w:p>
        </w:tc>
      </w:tr>
      <w:tr w:rsidR="00902BEC" w14:paraId="2EB5FACB" w14:textId="77777777" w:rsidTr="009663E9">
        <w:trPr>
          <w:cantSplit/>
          <w:trHeight w:val="374"/>
          <w:jc w:val="center"/>
        </w:trPr>
        <w:tc>
          <w:tcPr>
            <w:tcW w:w="10080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421C601" w14:textId="77777777" w:rsidR="00902BEC" w:rsidRDefault="00902BEC">
            <w:pPr>
              <w:pStyle w:val="Header"/>
              <w:widowControl/>
              <w:tabs>
                <w:tab w:val="left" w:pos="720"/>
              </w:tabs>
              <w:rPr>
                <w:color w:val="0000FF"/>
              </w:rPr>
            </w:pPr>
            <w:r>
              <w:t xml:space="preserve">Signature:    </w:t>
            </w:r>
            <w:r w:rsidR="00AA4059">
              <w:t>//s// Deputy Warden Robert Paul</w:t>
            </w:r>
            <w:r>
              <w:t xml:space="preserve">                                                                                                  </w:t>
            </w:r>
          </w:p>
        </w:tc>
      </w:tr>
    </w:tbl>
    <w:p w14:paraId="1662FCD7" w14:textId="77777777" w:rsidR="002776EA" w:rsidRDefault="002776EA" w:rsidP="002776EA">
      <w:pPr>
        <w:ind w:hanging="450"/>
        <w:rPr>
          <w:b/>
          <w:bCs/>
        </w:rPr>
      </w:pPr>
    </w:p>
    <w:p w14:paraId="6E8A7555" w14:textId="77777777" w:rsidR="002776EA" w:rsidRDefault="0055604E" w:rsidP="00CA0E20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rPr>
          <w:b/>
          <w:bCs/>
        </w:rPr>
      </w:pPr>
      <w:r>
        <w:rPr>
          <w:b/>
          <w:bCs/>
        </w:rPr>
        <w:t xml:space="preserve">    </w:t>
      </w:r>
      <w:r w:rsidR="00902BEC" w:rsidRPr="00A42828">
        <w:rPr>
          <w:b/>
          <w:bCs/>
        </w:rPr>
        <w:t>PURPOSE</w:t>
      </w:r>
      <w:r w:rsidR="00F30A9F">
        <w:rPr>
          <w:b/>
          <w:bCs/>
        </w:rPr>
        <w:t>:</w:t>
      </w:r>
      <w:r w:rsidR="00902BEC" w:rsidRPr="00A42828">
        <w:rPr>
          <w:b/>
          <w:bCs/>
        </w:rPr>
        <w:t xml:space="preserve">  </w:t>
      </w:r>
    </w:p>
    <w:p w14:paraId="50C424AE" w14:textId="77777777" w:rsidR="00BB570A" w:rsidRDefault="00BB570A" w:rsidP="00BB570A">
      <w:pPr>
        <w:pStyle w:val="BodyText"/>
        <w:spacing w:after="0"/>
        <w:ind w:left="330"/>
      </w:pPr>
    </w:p>
    <w:p w14:paraId="0FC00925" w14:textId="77777777" w:rsidR="00BB570A" w:rsidRDefault="00BB570A" w:rsidP="00BB570A">
      <w:pPr>
        <w:pStyle w:val="BodyText"/>
        <w:spacing w:after="0"/>
        <w:ind w:left="330"/>
      </w:pPr>
      <w:r>
        <w:t>To ensure that Protective Masks are properly inspected, donned, cleaned, repaired and/or replaced, the following procedures are to be followed:</w:t>
      </w:r>
    </w:p>
    <w:p w14:paraId="552B936D" w14:textId="77777777" w:rsidR="00903ACE" w:rsidRDefault="00903ACE" w:rsidP="00BB570A">
      <w:pPr>
        <w:jc w:val="both"/>
        <w:rPr>
          <w:bCs/>
        </w:rPr>
      </w:pPr>
    </w:p>
    <w:p w14:paraId="03C3A547" w14:textId="77777777" w:rsidR="00FD2941" w:rsidRDefault="00FD2941" w:rsidP="00CA0E20">
      <w:pPr>
        <w:pStyle w:val="ListParagraph"/>
        <w:numPr>
          <w:ilvl w:val="0"/>
          <w:numId w:val="1"/>
        </w:numPr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>
        <w:rPr>
          <w:b/>
          <w:bCs/>
        </w:rPr>
        <w:t>DEFINITIONS</w:t>
      </w:r>
      <w:r w:rsidR="00F30A9F">
        <w:rPr>
          <w:b/>
          <w:bCs/>
        </w:rPr>
        <w:t>:</w:t>
      </w:r>
    </w:p>
    <w:p w14:paraId="03A83EC2" w14:textId="77777777" w:rsidR="00BB570A" w:rsidRDefault="00BB570A" w:rsidP="00BB570A">
      <w:pPr>
        <w:pStyle w:val="ListParagraph"/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30"/>
        <w:jc w:val="both"/>
        <w:rPr>
          <w:b/>
          <w:bCs/>
        </w:rPr>
      </w:pPr>
    </w:p>
    <w:p w14:paraId="687C4129" w14:textId="77777777" w:rsidR="00BB570A" w:rsidRDefault="00BB570A" w:rsidP="00BB570A">
      <w:pPr>
        <w:pStyle w:val="ListParagraph"/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30"/>
        <w:jc w:val="both"/>
        <w:rPr>
          <w:b/>
          <w:bCs/>
        </w:rPr>
      </w:pPr>
      <w:r>
        <w:rPr>
          <w:b/>
          <w:bCs/>
        </w:rPr>
        <w:t>None</w:t>
      </w:r>
    </w:p>
    <w:p w14:paraId="01DCB3F1" w14:textId="77777777" w:rsidR="00FD2941" w:rsidRPr="00FD2941" w:rsidRDefault="00FD2941" w:rsidP="00BB570A">
      <w:pPr>
        <w:pStyle w:val="ListParagraph"/>
        <w:rPr>
          <w:b/>
          <w:bCs/>
        </w:rPr>
      </w:pPr>
    </w:p>
    <w:p w14:paraId="0AEFC333" w14:textId="77777777" w:rsidR="00BB570A" w:rsidRDefault="00FD2941" w:rsidP="00CA0E20">
      <w:pPr>
        <w:pStyle w:val="ListParagraph"/>
        <w:numPr>
          <w:ilvl w:val="0"/>
          <w:numId w:val="1"/>
        </w:numPr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>
        <w:rPr>
          <w:b/>
          <w:bCs/>
        </w:rPr>
        <w:t>PROCEDURES</w:t>
      </w:r>
      <w:r w:rsidR="00F30A9F">
        <w:rPr>
          <w:b/>
          <w:bCs/>
        </w:rPr>
        <w:t>:</w:t>
      </w:r>
    </w:p>
    <w:p w14:paraId="2B203A2C" w14:textId="77777777" w:rsidR="00BB570A" w:rsidRDefault="00BB570A" w:rsidP="00BB570A">
      <w:pPr>
        <w:pStyle w:val="ListParagraph"/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30"/>
        <w:jc w:val="both"/>
        <w:rPr>
          <w:b/>
          <w:bCs/>
        </w:rPr>
      </w:pPr>
    </w:p>
    <w:p w14:paraId="0E646EC3" w14:textId="77777777" w:rsidR="00BB570A" w:rsidRDefault="00BB570A" w:rsidP="00CA0E20">
      <w:pPr>
        <w:pStyle w:val="ListParagraph"/>
        <w:numPr>
          <w:ilvl w:val="0"/>
          <w:numId w:val="3"/>
        </w:numPr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>
        <w:rPr>
          <w:b/>
          <w:bCs/>
        </w:rPr>
        <w:t>Inspection of Mask</w:t>
      </w:r>
    </w:p>
    <w:p w14:paraId="3DF9EFB1" w14:textId="77777777" w:rsidR="00BB570A" w:rsidRDefault="00BB570A" w:rsidP="00BB570A">
      <w:pPr>
        <w:pStyle w:val="ListParagraph"/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90"/>
        <w:jc w:val="both"/>
        <w:rPr>
          <w:b/>
          <w:bCs/>
        </w:rPr>
      </w:pPr>
    </w:p>
    <w:p w14:paraId="386D2804" w14:textId="77777777" w:rsidR="00BB570A" w:rsidRPr="00BB570A" w:rsidRDefault="00BB570A" w:rsidP="00CA0E20">
      <w:pPr>
        <w:pStyle w:val="ListParagraph"/>
        <w:numPr>
          <w:ilvl w:val="4"/>
          <w:numId w:val="2"/>
        </w:numPr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>
        <w:t xml:space="preserve">The protective masks will be inspected before and after each use.  The purpose of the inspection is to verify serviceability and correct problems that would interfere with its operation.  </w:t>
      </w:r>
    </w:p>
    <w:p w14:paraId="4EA4E0FE" w14:textId="77777777" w:rsidR="00BB570A" w:rsidRDefault="00BB570A" w:rsidP="00BB570A">
      <w:pPr>
        <w:pStyle w:val="BodyText"/>
        <w:spacing w:after="0"/>
        <w:ind w:left="2880"/>
      </w:pPr>
    </w:p>
    <w:p w14:paraId="26584B50" w14:textId="77777777" w:rsidR="00BB570A" w:rsidRDefault="00BB570A" w:rsidP="00CA0E20">
      <w:pPr>
        <w:pStyle w:val="BodyText"/>
        <w:widowControl/>
        <w:numPr>
          <w:ilvl w:val="4"/>
          <w:numId w:val="2"/>
        </w:numPr>
        <w:tabs>
          <w:tab w:val="num" w:pos="6840"/>
        </w:tabs>
        <w:spacing w:after="0"/>
      </w:pPr>
      <w:r>
        <w:t xml:space="preserve">Face </w:t>
      </w:r>
      <w:proofErr w:type="gramStart"/>
      <w:r>
        <w:t>piece  Lens</w:t>
      </w:r>
      <w:proofErr w:type="gramEnd"/>
      <w:r>
        <w:t xml:space="preserve"> – </w:t>
      </w:r>
    </w:p>
    <w:p w14:paraId="244E0A24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Nicks, scratches, or abrasions that could impair visibility.</w:t>
      </w:r>
    </w:p>
    <w:p w14:paraId="60E7C4E4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Deep gouges or cracks which could reduce impact resistance.</w:t>
      </w:r>
    </w:p>
    <w:p w14:paraId="36795969" w14:textId="77777777" w:rsidR="00BB570A" w:rsidRDefault="00BB570A" w:rsidP="00CA0E20">
      <w:pPr>
        <w:pStyle w:val="BodyText"/>
        <w:widowControl/>
        <w:numPr>
          <w:ilvl w:val="4"/>
          <w:numId w:val="2"/>
        </w:numPr>
        <w:tabs>
          <w:tab w:val="num" w:pos="6840"/>
        </w:tabs>
        <w:spacing w:after="0"/>
      </w:pPr>
      <w:r>
        <w:t>Face piece Rims –</w:t>
      </w:r>
    </w:p>
    <w:p w14:paraId="6867F146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Deformed, cracked, or broken.</w:t>
      </w:r>
    </w:p>
    <w:p w14:paraId="76A00C5A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Loose screws.  Do not over tighten.</w:t>
      </w:r>
    </w:p>
    <w:p w14:paraId="7506D78C" w14:textId="77777777" w:rsidR="00BB570A" w:rsidRDefault="00BB570A" w:rsidP="00CA0E20">
      <w:pPr>
        <w:pStyle w:val="BodyText"/>
        <w:widowControl/>
        <w:numPr>
          <w:ilvl w:val="4"/>
          <w:numId w:val="2"/>
        </w:numPr>
        <w:tabs>
          <w:tab w:val="num" w:pos="6840"/>
        </w:tabs>
        <w:spacing w:after="0"/>
      </w:pPr>
      <w:r>
        <w:t xml:space="preserve">Face piece Skirt – </w:t>
      </w:r>
    </w:p>
    <w:p w14:paraId="228803A2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Cuts, gouges, or punctures.</w:t>
      </w:r>
    </w:p>
    <w:p w14:paraId="5700155F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Tears or nicks in the sealing area.</w:t>
      </w:r>
    </w:p>
    <w:p w14:paraId="3940CE34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Deterioration from age, heat, or contamination.</w:t>
      </w:r>
    </w:p>
    <w:p w14:paraId="063381ED" w14:textId="77777777" w:rsidR="00BB570A" w:rsidRDefault="00BB570A" w:rsidP="00CA0E20">
      <w:pPr>
        <w:pStyle w:val="BodyText"/>
        <w:widowControl/>
        <w:numPr>
          <w:ilvl w:val="4"/>
          <w:numId w:val="2"/>
        </w:numPr>
        <w:spacing w:after="0"/>
      </w:pPr>
      <w:r>
        <w:t xml:space="preserve">Face piece Head strap and Buckle Straps – </w:t>
      </w:r>
    </w:p>
    <w:p w14:paraId="010C1D32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Abrasions or nicks.</w:t>
      </w:r>
    </w:p>
    <w:p w14:paraId="48C8AE34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Deterioration from age, heat, or contamination.</w:t>
      </w:r>
    </w:p>
    <w:p w14:paraId="55CFCCB8" w14:textId="77777777" w:rsidR="00BB570A" w:rsidRDefault="00BB570A" w:rsidP="00CA0E20">
      <w:pPr>
        <w:pStyle w:val="BodyText"/>
        <w:widowControl/>
        <w:numPr>
          <w:ilvl w:val="4"/>
          <w:numId w:val="2"/>
        </w:numPr>
        <w:spacing w:after="0"/>
      </w:pPr>
      <w:r>
        <w:t xml:space="preserve">Face piece Buckles – </w:t>
      </w:r>
    </w:p>
    <w:p w14:paraId="1FED8D41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Crushed, bent, broken, or corroded.</w:t>
      </w:r>
    </w:p>
    <w:p w14:paraId="7750CB5B" w14:textId="77777777" w:rsidR="00BB570A" w:rsidRDefault="00BB570A" w:rsidP="00BB570A">
      <w:pPr>
        <w:pStyle w:val="BodyText"/>
        <w:widowControl/>
        <w:spacing w:after="0"/>
      </w:pPr>
    </w:p>
    <w:p w14:paraId="71964C9B" w14:textId="77777777" w:rsidR="00BB570A" w:rsidRDefault="00BB570A" w:rsidP="00BB570A">
      <w:pPr>
        <w:pStyle w:val="BodyText"/>
        <w:widowControl/>
        <w:spacing w:after="0"/>
      </w:pPr>
    </w:p>
    <w:p w14:paraId="2E05BB8A" w14:textId="77777777" w:rsidR="00BB570A" w:rsidRDefault="00BB570A" w:rsidP="00BB570A">
      <w:pPr>
        <w:pStyle w:val="BodyText"/>
        <w:widowControl/>
        <w:spacing w:after="0"/>
      </w:pPr>
    </w:p>
    <w:p w14:paraId="2CF85FE5" w14:textId="77777777" w:rsidR="00BB570A" w:rsidRDefault="00BB570A" w:rsidP="00BB570A">
      <w:pPr>
        <w:pStyle w:val="BodyText"/>
        <w:widowControl/>
        <w:spacing w:after="0"/>
      </w:pPr>
    </w:p>
    <w:p w14:paraId="4F83A7F6" w14:textId="77777777" w:rsidR="00BB570A" w:rsidRDefault="00BB570A" w:rsidP="00CA0E20">
      <w:pPr>
        <w:pStyle w:val="BodyText"/>
        <w:widowControl/>
        <w:numPr>
          <w:ilvl w:val="4"/>
          <w:numId w:val="2"/>
        </w:numPr>
        <w:tabs>
          <w:tab w:val="num" w:pos="6840"/>
        </w:tabs>
        <w:spacing w:after="0"/>
      </w:pPr>
      <w:r>
        <w:lastRenderedPageBreak/>
        <w:t xml:space="preserve">Face piece Inlet Nozzle – </w:t>
      </w:r>
    </w:p>
    <w:p w14:paraId="08CF650F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Heat or impact damage.</w:t>
      </w:r>
    </w:p>
    <w:p w14:paraId="17649804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Nicks, cracks, tears, or creases in the exhalation valve.  Remove the valve cover to inspect the exhalation valve.</w:t>
      </w:r>
    </w:p>
    <w:p w14:paraId="09288156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Nicks, cracks, or dents in the exhalation valve seat.</w:t>
      </w:r>
    </w:p>
    <w:p w14:paraId="71F67656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Sticking exhalation valve.  Exhale a few times to test.  The valve must close after each exhalation.  Valves that fail to close must be replaced.</w:t>
      </w:r>
    </w:p>
    <w:p w14:paraId="1726C6FE" w14:textId="77777777" w:rsidR="00BB570A" w:rsidRDefault="00BB570A" w:rsidP="00CA0E20">
      <w:pPr>
        <w:pStyle w:val="BodyText"/>
        <w:widowControl/>
        <w:numPr>
          <w:ilvl w:val="5"/>
          <w:numId w:val="2"/>
        </w:numPr>
        <w:tabs>
          <w:tab w:val="num" w:pos="7560"/>
        </w:tabs>
        <w:spacing w:after="0"/>
      </w:pPr>
      <w:r>
        <w:t xml:space="preserve">Cuts, nicks, abrasions, or excess stretching to the nozzle adapter </w:t>
      </w:r>
      <w:proofErr w:type="spellStart"/>
      <w:r>
        <w:t>o-rings</w:t>
      </w:r>
      <w:proofErr w:type="spellEnd"/>
      <w:r>
        <w:t>.</w:t>
      </w:r>
    </w:p>
    <w:p w14:paraId="45ACBA97" w14:textId="77777777" w:rsidR="00BB570A" w:rsidRDefault="00BB570A" w:rsidP="00CA0E20">
      <w:pPr>
        <w:pStyle w:val="BodyText"/>
        <w:widowControl/>
        <w:numPr>
          <w:ilvl w:val="4"/>
          <w:numId w:val="2"/>
        </w:numPr>
        <w:tabs>
          <w:tab w:val="num" w:pos="6840"/>
        </w:tabs>
        <w:spacing w:after="0"/>
      </w:pPr>
      <w:r>
        <w:t>Twin Seal O-Ring, Nozzle Gasket / Valve Seat, or RD40 Port Gasket –</w:t>
      </w:r>
    </w:p>
    <w:p w14:paraId="0E7F152A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Cuts, nicks, abrasions, or excess stretching.</w:t>
      </w:r>
    </w:p>
    <w:p w14:paraId="3C5BABB9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Cuts, nicks, or abrasions on port connector or nozzle plug sealing surface.</w:t>
      </w:r>
    </w:p>
    <w:p w14:paraId="23D7AC47" w14:textId="77777777" w:rsidR="00BB570A" w:rsidRDefault="00BB570A" w:rsidP="00CA0E20">
      <w:pPr>
        <w:pStyle w:val="BodyText"/>
        <w:widowControl/>
        <w:numPr>
          <w:ilvl w:val="4"/>
          <w:numId w:val="2"/>
        </w:numPr>
        <w:spacing w:after="0"/>
      </w:pPr>
      <w:r>
        <w:t xml:space="preserve">RD40 Port Connector or Nozzle Plug – </w:t>
      </w:r>
    </w:p>
    <w:p w14:paraId="23F8F1FE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Cracks, heat, or impact damage.</w:t>
      </w:r>
    </w:p>
    <w:p w14:paraId="20685AB8" w14:textId="77777777" w:rsidR="00BB570A" w:rsidRDefault="00BB570A" w:rsidP="00CA0E20">
      <w:pPr>
        <w:pStyle w:val="BodyText"/>
        <w:widowControl/>
        <w:numPr>
          <w:ilvl w:val="5"/>
          <w:numId w:val="2"/>
        </w:numPr>
        <w:spacing w:after="0"/>
      </w:pPr>
      <w:r>
        <w:t>Cuts, nicks, or abrasions on port connector sealing surface.</w:t>
      </w:r>
    </w:p>
    <w:p w14:paraId="5E6CF638" w14:textId="77777777" w:rsidR="00836057" w:rsidRDefault="00836057" w:rsidP="00836057">
      <w:pPr>
        <w:pStyle w:val="BodyText"/>
        <w:widowControl/>
        <w:spacing w:after="0"/>
        <w:ind w:left="2790"/>
      </w:pPr>
    </w:p>
    <w:p w14:paraId="152EB716" w14:textId="77777777" w:rsidR="00BB570A" w:rsidRDefault="00836057" w:rsidP="00CA0E20">
      <w:pPr>
        <w:pStyle w:val="BodyText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Donning of the Mask</w:t>
      </w:r>
      <w:r w:rsidR="00BB570A" w:rsidRPr="00836057">
        <w:rPr>
          <w:b/>
          <w:bCs/>
        </w:rPr>
        <w:t xml:space="preserve"> (putting it on)</w:t>
      </w:r>
    </w:p>
    <w:p w14:paraId="3C327A52" w14:textId="77777777" w:rsidR="00836057" w:rsidRPr="00836057" w:rsidRDefault="00836057" w:rsidP="00836057">
      <w:pPr>
        <w:pStyle w:val="BodyText"/>
        <w:spacing w:after="0"/>
        <w:ind w:left="690"/>
        <w:rPr>
          <w:b/>
          <w:bCs/>
        </w:rPr>
      </w:pPr>
    </w:p>
    <w:p w14:paraId="778B5F85" w14:textId="77777777" w:rsidR="00BB570A" w:rsidRDefault="00BB570A" w:rsidP="00CA0E20">
      <w:pPr>
        <w:pStyle w:val="BodyText"/>
        <w:widowControl/>
        <w:numPr>
          <w:ilvl w:val="4"/>
          <w:numId w:val="5"/>
        </w:numPr>
        <w:tabs>
          <w:tab w:val="left" w:pos="2880"/>
          <w:tab w:val="left" w:pos="4230"/>
        </w:tabs>
        <w:spacing w:after="0"/>
      </w:pPr>
      <w:r>
        <w:t>Inspect the mask as described above.</w:t>
      </w:r>
    </w:p>
    <w:p w14:paraId="38DC7950" w14:textId="77777777" w:rsidR="00BB570A" w:rsidRDefault="00BB570A" w:rsidP="00CA0E20">
      <w:pPr>
        <w:pStyle w:val="BodyText"/>
        <w:widowControl/>
        <w:numPr>
          <w:ilvl w:val="4"/>
          <w:numId w:val="5"/>
        </w:numPr>
        <w:spacing w:after="0"/>
      </w:pPr>
      <w:r>
        <w:t>Adjust the top three straps until one inch of strap extends through each buckle.  Fully loosen the two lower straps</w:t>
      </w:r>
    </w:p>
    <w:p w14:paraId="7D26BF9C" w14:textId="77777777" w:rsidR="00BB570A" w:rsidRDefault="00BB570A" w:rsidP="00CA0E20">
      <w:pPr>
        <w:pStyle w:val="BodyText"/>
        <w:widowControl/>
        <w:numPr>
          <w:ilvl w:val="4"/>
          <w:numId w:val="5"/>
        </w:numPr>
        <w:spacing w:after="0"/>
      </w:pPr>
      <w:r>
        <w:t>Place your chin against the chin cup of the face piece skirt and center the face piece on your face.</w:t>
      </w:r>
    </w:p>
    <w:p w14:paraId="5291C3CC" w14:textId="77777777" w:rsidR="00BB570A" w:rsidRDefault="00BB570A" w:rsidP="00CA0E20">
      <w:pPr>
        <w:pStyle w:val="BodyText"/>
        <w:widowControl/>
        <w:numPr>
          <w:ilvl w:val="4"/>
          <w:numId w:val="5"/>
        </w:numPr>
        <w:spacing w:after="0"/>
      </w:pPr>
      <w:r>
        <w:t>Hold the face piece against your face and pull the head straps over your head.</w:t>
      </w:r>
    </w:p>
    <w:p w14:paraId="3D115A54" w14:textId="77777777" w:rsidR="00BB570A" w:rsidRDefault="00BB570A" w:rsidP="00CA0E20">
      <w:pPr>
        <w:pStyle w:val="BodyText"/>
        <w:widowControl/>
        <w:numPr>
          <w:ilvl w:val="4"/>
          <w:numId w:val="5"/>
        </w:numPr>
        <w:spacing w:after="0"/>
      </w:pPr>
      <w:r>
        <w:t>Tighten the two lower straps, the two temple straps, then the top strap until a god seal is obtained.  All straps should lie flat on your head.  Do not over tighten the straps.</w:t>
      </w:r>
    </w:p>
    <w:p w14:paraId="5DC30D99" w14:textId="77777777" w:rsidR="00BB570A" w:rsidRDefault="00BB570A" w:rsidP="00CA0E20">
      <w:pPr>
        <w:pStyle w:val="BodyText"/>
        <w:widowControl/>
        <w:numPr>
          <w:ilvl w:val="4"/>
          <w:numId w:val="5"/>
        </w:numPr>
        <w:spacing w:after="0"/>
      </w:pPr>
      <w:r>
        <w:t>When properly adjusted, the head strap hub should be centered on the crown of your head and the lower straps should be below your ears.</w:t>
      </w:r>
    </w:p>
    <w:p w14:paraId="1EED928E" w14:textId="77777777" w:rsidR="00BB570A" w:rsidRDefault="00BB570A" w:rsidP="00CA0E20">
      <w:pPr>
        <w:pStyle w:val="BodyText"/>
        <w:widowControl/>
        <w:numPr>
          <w:ilvl w:val="4"/>
          <w:numId w:val="5"/>
        </w:numPr>
        <w:spacing w:after="0"/>
      </w:pPr>
      <w:r>
        <w:t xml:space="preserve">Perform a negative pressure fit check – </w:t>
      </w:r>
    </w:p>
    <w:p w14:paraId="1B1C219D" w14:textId="77777777" w:rsidR="00BB570A" w:rsidRDefault="00BB570A" w:rsidP="00CA0E20">
      <w:pPr>
        <w:pStyle w:val="BodyText"/>
        <w:widowControl/>
        <w:numPr>
          <w:ilvl w:val="5"/>
          <w:numId w:val="5"/>
        </w:numPr>
        <w:spacing w:after="0"/>
      </w:pPr>
      <w:r>
        <w:t>Cover the inlet of the canister with the palm of your hand.</w:t>
      </w:r>
    </w:p>
    <w:p w14:paraId="21423737" w14:textId="77777777" w:rsidR="00BB570A" w:rsidRDefault="00BB570A" w:rsidP="00CA0E20">
      <w:pPr>
        <w:pStyle w:val="BodyText"/>
        <w:widowControl/>
        <w:numPr>
          <w:ilvl w:val="5"/>
          <w:numId w:val="5"/>
        </w:numPr>
        <w:spacing w:after="0"/>
      </w:pPr>
      <w:r>
        <w:t xml:space="preserve">Inhale gently and hold your breath to slightly collapse the face piece. </w:t>
      </w:r>
    </w:p>
    <w:p w14:paraId="044CEEC8" w14:textId="77777777" w:rsidR="00BB570A" w:rsidRDefault="00BB570A" w:rsidP="00CA0E20">
      <w:pPr>
        <w:pStyle w:val="BodyText"/>
        <w:widowControl/>
        <w:numPr>
          <w:ilvl w:val="5"/>
          <w:numId w:val="5"/>
        </w:numPr>
        <w:spacing w:after="0"/>
      </w:pPr>
      <w:r>
        <w:t xml:space="preserve"> If air leakage occurs, readjust the face piece and head strap, then retest.</w:t>
      </w:r>
    </w:p>
    <w:p w14:paraId="1671322B" w14:textId="77777777" w:rsidR="00BB570A" w:rsidRDefault="00BB570A" w:rsidP="00BB570A">
      <w:pPr>
        <w:pStyle w:val="BodyText"/>
        <w:spacing w:after="0"/>
        <w:ind w:left="2880"/>
        <w:rPr>
          <w:b/>
          <w:bCs/>
          <w:u w:val="single"/>
        </w:rPr>
      </w:pPr>
    </w:p>
    <w:p w14:paraId="0F9E685A" w14:textId="77777777" w:rsidR="00BB570A" w:rsidRPr="00836057" w:rsidRDefault="00836057" w:rsidP="00CA0E20">
      <w:pPr>
        <w:pStyle w:val="BodyText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Doffing of the Mask </w:t>
      </w:r>
      <w:r w:rsidR="00BB570A" w:rsidRPr="00836057">
        <w:rPr>
          <w:b/>
          <w:bCs/>
        </w:rPr>
        <w:t>(taking it off)</w:t>
      </w:r>
    </w:p>
    <w:p w14:paraId="4B15F82C" w14:textId="77777777" w:rsidR="00BB570A" w:rsidRDefault="00BB570A" w:rsidP="00BB570A">
      <w:pPr>
        <w:pStyle w:val="BodyText"/>
        <w:spacing w:after="0"/>
        <w:ind w:left="2880"/>
      </w:pPr>
    </w:p>
    <w:p w14:paraId="24DE81A8" w14:textId="77777777" w:rsidR="00BB570A" w:rsidRDefault="00BB570A" w:rsidP="00CA0E20">
      <w:pPr>
        <w:pStyle w:val="BodyText"/>
        <w:widowControl/>
        <w:numPr>
          <w:ilvl w:val="4"/>
          <w:numId w:val="6"/>
        </w:numPr>
        <w:spacing w:after="0"/>
      </w:pPr>
      <w:r>
        <w:t>Loosen the two lower head straps completely.</w:t>
      </w:r>
    </w:p>
    <w:p w14:paraId="0720E36D" w14:textId="77777777" w:rsidR="00BB570A" w:rsidRDefault="00BB570A" w:rsidP="00CA0E20">
      <w:pPr>
        <w:pStyle w:val="BodyText"/>
        <w:widowControl/>
        <w:numPr>
          <w:ilvl w:val="4"/>
          <w:numId w:val="6"/>
        </w:numPr>
        <w:spacing w:after="0"/>
      </w:pPr>
      <w:r>
        <w:t xml:space="preserve">Grasp the nozzle </w:t>
      </w:r>
      <w:proofErr w:type="gramStart"/>
      <w:r>
        <w:t>firmly, and</w:t>
      </w:r>
      <w:proofErr w:type="gramEnd"/>
      <w:r>
        <w:t xml:space="preserve"> pull the face piece upward over your head.</w:t>
      </w:r>
    </w:p>
    <w:p w14:paraId="13C17476" w14:textId="77777777" w:rsidR="00BB570A" w:rsidRDefault="00BB570A" w:rsidP="00BB570A">
      <w:pPr>
        <w:pStyle w:val="BodyText"/>
        <w:spacing w:after="0"/>
        <w:ind w:left="2880"/>
        <w:rPr>
          <w:b/>
          <w:bCs/>
          <w:u w:val="single"/>
        </w:rPr>
      </w:pPr>
    </w:p>
    <w:p w14:paraId="7F9D9E9E" w14:textId="77777777" w:rsidR="00836057" w:rsidRDefault="00836057" w:rsidP="00BB570A">
      <w:pPr>
        <w:pStyle w:val="BodyText"/>
        <w:spacing w:after="0"/>
        <w:ind w:left="2880"/>
        <w:rPr>
          <w:b/>
          <w:bCs/>
          <w:u w:val="single"/>
        </w:rPr>
      </w:pPr>
    </w:p>
    <w:p w14:paraId="5CDB05BD" w14:textId="77777777" w:rsidR="00836057" w:rsidRDefault="00836057" w:rsidP="00BB570A">
      <w:pPr>
        <w:pStyle w:val="BodyText"/>
        <w:spacing w:after="0"/>
        <w:ind w:left="2880"/>
        <w:rPr>
          <w:b/>
          <w:bCs/>
          <w:u w:val="single"/>
        </w:rPr>
      </w:pPr>
    </w:p>
    <w:p w14:paraId="597804B1" w14:textId="77777777" w:rsidR="00836057" w:rsidRDefault="00836057" w:rsidP="00BB570A">
      <w:pPr>
        <w:pStyle w:val="BodyText"/>
        <w:spacing w:after="0"/>
        <w:ind w:left="2880"/>
        <w:rPr>
          <w:b/>
          <w:bCs/>
          <w:u w:val="single"/>
        </w:rPr>
      </w:pPr>
    </w:p>
    <w:p w14:paraId="6C58DCC1" w14:textId="77777777" w:rsidR="00836057" w:rsidRDefault="00836057" w:rsidP="00BB570A">
      <w:pPr>
        <w:pStyle w:val="BodyText"/>
        <w:spacing w:after="0"/>
        <w:ind w:left="2880"/>
        <w:rPr>
          <w:b/>
          <w:bCs/>
          <w:u w:val="single"/>
        </w:rPr>
      </w:pPr>
    </w:p>
    <w:p w14:paraId="2819CBE1" w14:textId="77777777" w:rsidR="00836057" w:rsidRDefault="00836057" w:rsidP="00BB570A">
      <w:pPr>
        <w:pStyle w:val="BodyText"/>
        <w:spacing w:after="0"/>
        <w:ind w:left="2880"/>
        <w:rPr>
          <w:b/>
          <w:bCs/>
          <w:u w:val="single"/>
        </w:rPr>
      </w:pPr>
    </w:p>
    <w:p w14:paraId="00AF42A5" w14:textId="77777777" w:rsidR="00BB570A" w:rsidRDefault="00BB570A" w:rsidP="00CA0E20">
      <w:pPr>
        <w:pStyle w:val="BodyText"/>
        <w:numPr>
          <w:ilvl w:val="0"/>
          <w:numId w:val="3"/>
        </w:numPr>
        <w:spacing w:after="0"/>
        <w:rPr>
          <w:b/>
          <w:bCs/>
        </w:rPr>
      </w:pPr>
      <w:r w:rsidRPr="00836057">
        <w:rPr>
          <w:b/>
          <w:bCs/>
        </w:rPr>
        <w:lastRenderedPageBreak/>
        <w:t>C</w:t>
      </w:r>
      <w:r w:rsidR="00836057">
        <w:rPr>
          <w:b/>
          <w:bCs/>
        </w:rPr>
        <w:t xml:space="preserve">leaning of the </w:t>
      </w:r>
      <w:proofErr w:type="gramStart"/>
      <w:r w:rsidR="00836057">
        <w:rPr>
          <w:b/>
          <w:bCs/>
        </w:rPr>
        <w:t>Mask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>After each use)</w:t>
      </w:r>
    </w:p>
    <w:p w14:paraId="5E9C677E" w14:textId="77777777" w:rsidR="00BB570A" w:rsidRDefault="00BB570A" w:rsidP="00BB570A">
      <w:pPr>
        <w:pStyle w:val="BodyText"/>
        <w:spacing w:after="0"/>
        <w:ind w:left="2880"/>
        <w:rPr>
          <w:b/>
          <w:bCs/>
          <w:u w:val="single"/>
        </w:rPr>
      </w:pPr>
    </w:p>
    <w:p w14:paraId="313B256A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>Make a cleaning solution of warm water and mild detergent.</w:t>
      </w:r>
    </w:p>
    <w:p w14:paraId="4517343E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>Remove canister from the face piece.</w:t>
      </w:r>
    </w:p>
    <w:p w14:paraId="263BF51C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>Immerse the face piece top first in the solution until the exhalation valve is covered.</w:t>
      </w:r>
    </w:p>
    <w:p w14:paraId="6536EAB1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>Agitate the face piece and gently clean with a soft brush.</w:t>
      </w:r>
    </w:p>
    <w:p w14:paraId="06D678FF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>Thoroughly rinse the face piece in fresh water, paying particular attention to removal of all soap residue from the exhalation valve.  If possible, direct running water onto the exhalation valve.</w:t>
      </w:r>
    </w:p>
    <w:p w14:paraId="6CEC894E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>Disinfect the face piece in warm (120</w:t>
      </w:r>
      <w:r>
        <w:sym w:font="Symbol" w:char="F0B0"/>
      </w:r>
      <w:r>
        <w:t>F or 48</w:t>
      </w:r>
      <w:r>
        <w:sym w:font="Symbol" w:char="F0B0"/>
      </w:r>
      <w:r>
        <w:t>C maximum), suitable sanitizing solution, such as “hypochlorite solution” for 2 to 3 minutes.  A 50 parts per million (ppm) solution can be prepared by mixing 0.13 ounce of chlorine bleach (laundry bleach) per each gallon of water.  Rinse thoroughly with fresh warm 120</w:t>
      </w:r>
      <w:r>
        <w:sym w:font="Symbol" w:char="F0B0"/>
      </w:r>
      <w:r>
        <w:t>F or 48</w:t>
      </w:r>
      <w:r>
        <w:sym w:font="Symbol" w:char="F0B0"/>
      </w:r>
      <w:r>
        <w:t>C maximum) water.</w:t>
      </w:r>
    </w:p>
    <w:p w14:paraId="495C57CB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>Allow face piece to drip dry, or dry with a lint-free cloth.  Warm air may be used to accelerate drying.</w:t>
      </w:r>
    </w:p>
    <w:p w14:paraId="76A0D44B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>Hold the face piece firmly against your face and exhale several times to ensure that the exhalation valve functions smoothly.</w:t>
      </w:r>
    </w:p>
    <w:p w14:paraId="12FD4160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>Carefully inspect the mask as described above.</w:t>
      </w:r>
    </w:p>
    <w:p w14:paraId="18C1CABB" w14:textId="77777777" w:rsidR="00BB570A" w:rsidRDefault="00BB570A" w:rsidP="00CA0E20">
      <w:pPr>
        <w:pStyle w:val="BodyText"/>
        <w:widowControl/>
        <w:numPr>
          <w:ilvl w:val="4"/>
          <w:numId w:val="7"/>
        </w:numPr>
        <w:spacing w:after="0"/>
      </w:pPr>
      <w:r>
        <w:t xml:space="preserve">The canister will be wiped clean with a clean dry cloth.  </w:t>
      </w:r>
      <w:r>
        <w:rPr>
          <w:b/>
          <w:bCs/>
        </w:rPr>
        <w:t>DO NOT</w:t>
      </w:r>
      <w:r>
        <w:t xml:space="preserve"> immerse the canister in any liquid whatsoever.  No liquid should be sprayed, poured, or dripped in either op</w:t>
      </w:r>
      <w:r w:rsidR="00836057">
        <w:t>e</w:t>
      </w:r>
      <w:r>
        <w:t>n end of the canister.</w:t>
      </w:r>
    </w:p>
    <w:p w14:paraId="5D8B2D04" w14:textId="77777777" w:rsidR="00836057" w:rsidRDefault="00836057" w:rsidP="00836057">
      <w:pPr>
        <w:pStyle w:val="BodyText"/>
        <w:widowControl/>
        <w:spacing w:after="0"/>
        <w:ind w:left="2880"/>
      </w:pPr>
    </w:p>
    <w:p w14:paraId="3F4ADE6D" w14:textId="77777777" w:rsidR="00CA0E20" w:rsidRDefault="00836057" w:rsidP="00CA0E20">
      <w:pPr>
        <w:pStyle w:val="BodyText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Storage of Mask and Canisters</w:t>
      </w:r>
    </w:p>
    <w:p w14:paraId="3643CB9F" w14:textId="77777777" w:rsidR="00CA0E20" w:rsidRDefault="00CA0E20" w:rsidP="00CA0E20">
      <w:pPr>
        <w:pStyle w:val="BodyText"/>
        <w:spacing w:after="0"/>
        <w:ind w:left="690"/>
        <w:rPr>
          <w:b/>
          <w:bCs/>
        </w:rPr>
      </w:pPr>
    </w:p>
    <w:p w14:paraId="61E76C4D" w14:textId="77777777" w:rsidR="00CA0E20" w:rsidRDefault="00BB570A" w:rsidP="00CA0E20">
      <w:pPr>
        <w:pStyle w:val="BodyText"/>
        <w:numPr>
          <w:ilvl w:val="0"/>
          <w:numId w:val="9"/>
        </w:numPr>
        <w:spacing w:after="0"/>
        <w:rPr>
          <w:b/>
          <w:bCs/>
        </w:rPr>
      </w:pPr>
      <w:r>
        <w:t>After each mask is inspected and cleaned, place the mask in the vinyl storage bag to protect it from dust, sunlight, extreme heat and cold, excessive moisture, or damaging chemicals.</w:t>
      </w:r>
    </w:p>
    <w:p w14:paraId="0632A223" w14:textId="77777777" w:rsidR="00BB570A" w:rsidRPr="00CA0E20" w:rsidRDefault="00BB570A" w:rsidP="00CA0E20">
      <w:pPr>
        <w:pStyle w:val="BodyText"/>
        <w:numPr>
          <w:ilvl w:val="0"/>
          <w:numId w:val="9"/>
        </w:numPr>
        <w:spacing w:after="0"/>
        <w:rPr>
          <w:b/>
          <w:bCs/>
        </w:rPr>
      </w:pPr>
      <w:r>
        <w:t>The canister will be stored in a separate sealable vinyl storage bag.</w:t>
      </w:r>
    </w:p>
    <w:p w14:paraId="5F82DC39" w14:textId="77777777" w:rsidR="00836057" w:rsidRDefault="00836057" w:rsidP="00836057">
      <w:pPr>
        <w:pStyle w:val="BodyText"/>
        <w:spacing w:after="0"/>
        <w:rPr>
          <w:b/>
          <w:bCs/>
          <w:u w:val="single"/>
        </w:rPr>
      </w:pPr>
    </w:p>
    <w:p w14:paraId="3A4769CC" w14:textId="77777777" w:rsidR="00836057" w:rsidRDefault="00836057" w:rsidP="00CA0E20">
      <w:pPr>
        <w:pStyle w:val="BodyText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Repairs/Replacement of Mask </w:t>
      </w:r>
    </w:p>
    <w:p w14:paraId="60B290F2" w14:textId="77777777" w:rsidR="00836057" w:rsidRDefault="00836057" w:rsidP="00836057">
      <w:pPr>
        <w:pStyle w:val="BodyText"/>
        <w:spacing w:after="0"/>
        <w:ind w:left="690"/>
        <w:rPr>
          <w:b/>
          <w:bCs/>
        </w:rPr>
      </w:pPr>
    </w:p>
    <w:p w14:paraId="3D6F8BF3" w14:textId="77777777" w:rsidR="00836057" w:rsidRDefault="00BB570A" w:rsidP="00CA0E20">
      <w:pPr>
        <w:pStyle w:val="BodyText"/>
        <w:numPr>
          <w:ilvl w:val="0"/>
          <w:numId w:val="4"/>
        </w:numPr>
        <w:spacing w:after="0"/>
        <w:rPr>
          <w:b/>
          <w:bCs/>
        </w:rPr>
      </w:pPr>
      <w:r>
        <w:t>Any mask needing repairs or replacement will be forwarded to the Security Lieutenant.  A detailed written report will accompany each such repair/replacement request addressing, at a minim</w:t>
      </w:r>
      <w:r w:rsidR="00836057">
        <w:t>um, each of the following areas:</w:t>
      </w:r>
    </w:p>
    <w:p w14:paraId="7B58C2AA" w14:textId="77777777" w:rsidR="00836057" w:rsidRPr="00836057" w:rsidRDefault="00BB570A" w:rsidP="00CA0E20">
      <w:pPr>
        <w:pStyle w:val="BodyText"/>
        <w:numPr>
          <w:ilvl w:val="0"/>
          <w:numId w:val="8"/>
        </w:numPr>
        <w:spacing w:after="0"/>
        <w:rPr>
          <w:b/>
          <w:bCs/>
        </w:rPr>
      </w:pPr>
      <w:r>
        <w:t xml:space="preserve">Who discovered the </w:t>
      </w:r>
      <w:proofErr w:type="gramStart"/>
      <w:r>
        <w:t>damage.</w:t>
      </w:r>
      <w:proofErr w:type="gramEnd"/>
    </w:p>
    <w:p w14:paraId="1730E859" w14:textId="77777777" w:rsidR="00CA0E20" w:rsidRDefault="00BB570A" w:rsidP="00CA0E20">
      <w:pPr>
        <w:pStyle w:val="BodyText"/>
        <w:numPr>
          <w:ilvl w:val="0"/>
          <w:numId w:val="8"/>
        </w:numPr>
        <w:spacing w:after="0"/>
        <w:rPr>
          <w:b/>
          <w:bCs/>
        </w:rPr>
      </w:pPr>
      <w:r>
        <w:t>When the damage was discovered.</w:t>
      </w:r>
    </w:p>
    <w:p w14:paraId="4A4E6A16" w14:textId="77777777" w:rsidR="00BB570A" w:rsidRPr="00CA0E20" w:rsidRDefault="00BB570A" w:rsidP="00CA0E20">
      <w:pPr>
        <w:pStyle w:val="BodyText"/>
        <w:numPr>
          <w:ilvl w:val="0"/>
          <w:numId w:val="8"/>
        </w:numPr>
        <w:spacing w:after="0"/>
        <w:rPr>
          <w:b/>
          <w:bCs/>
        </w:rPr>
      </w:pPr>
      <w:r>
        <w:t>How the damage occurred or was discovered.</w:t>
      </w:r>
    </w:p>
    <w:p w14:paraId="3D4899F8" w14:textId="77777777" w:rsidR="00BB570A" w:rsidRPr="00BB570A" w:rsidRDefault="00BB570A" w:rsidP="00BB570A">
      <w:pPr>
        <w:pStyle w:val="ListParagraph"/>
        <w:rPr>
          <w:bCs/>
        </w:rPr>
      </w:pPr>
    </w:p>
    <w:p w14:paraId="25479FFA" w14:textId="77777777" w:rsidR="00BB570A" w:rsidRDefault="00BB570A" w:rsidP="00BB570A">
      <w:pPr>
        <w:pStyle w:val="ListParagraph"/>
        <w:rPr>
          <w:b/>
          <w:bCs/>
        </w:rPr>
      </w:pPr>
    </w:p>
    <w:p w14:paraId="47D10E57" w14:textId="77777777" w:rsidR="00BB570A" w:rsidRDefault="00BB570A" w:rsidP="00BB570A">
      <w:pPr>
        <w:pStyle w:val="ListParagraph"/>
        <w:rPr>
          <w:b/>
          <w:bCs/>
        </w:rPr>
      </w:pPr>
    </w:p>
    <w:p w14:paraId="3A1FF540" w14:textId="77777777" w:rsidR="00CA0E20" w:rsidRDefault="00CA0E20" w:rsidP="00BB570A">
      <w:pPr>
        <w:pStyle w:val="ListParagraph"/>
        <w:rPr>
          <w:b/>
          <w:bCs/>
        </w:rPr>
      </w:pPr>
    </w:p>
    <w:p w14:paraId="77106353" w14:textId="77777777" w:rsidR="00CA0E20" w:rsidRPr="00FD2941" w:rsidRDefault="00CA0E20" w:rsidP="00BB570A">
      <w:pPr>
        <w:pStyle w:val="ListParagraph"/>
        <w:rPr>
          <w:b/>
          <w:bCs/>
        </w:rPr>
      </w:pPr>
    </w:p>
    <w:p w14:paraId="4ABF6781" w14:textId="77777777" w:rsidR="00FD2941" w:rsidRDefault="00FD2941" w:rsidP="00CA0E20">
      <w:pPr>
        <w:pStyle w:val="ListParagraph"/>
        <w:numPr>
          <w:ilvl w:val="0"/>
          <w:numId w:val="1"/>
        </w:numPr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 w:rsidRPr="00836057">
        <w:rPr>
          <w:b/>
          <w:bCs/>
        </w:rPr>
        <w:lastRenderedPageBreak/>
        <w:t>CLOSING</w:t>
      </w:r>
      <w:r w:rsidR="00F30A9F">
        <w:rPr>
          <w:b/>
          <w:bCs/>
        </w:rPr>
        <w:t>:</w:t>
      </w:r>
    </w:p>
    <w:p w14:paraId="2BF29F8C" w14:textId="77777777" w:rsidR="00CA0E20" w:rsidRPr="00836057" w:rsidRDefault="00CA0E20" w:rsidP="00CA0E20">
      <w:pPr>
        <w:pStyle w:val="ListParagraph"/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30"/>
        <w:jc w:val="both"/>
        <w:rPr>
          <w:b/>
          <w:bCs/>
        </w:rPr>
      </w:pPr>
    </w:p>
    <w:p w14:paraId="15DF95FA" w14:textId="77777777" w:rsidR="00CA0E20" w:rsidRDefault="00CA0E20" w:rsidP="00BB570A">
      <w:pPr>
        <w:pStyle w:val="ListParagraph"/>
        <w:rPr>
          <w:b/>
          <w:bCs/>
        </w:rPr>
      </w:pPr>
      <w:r w:rsidRPr="00690CF8">
        <w:rPr>
          <w:sz w:val="22"/>
          <w:szCs w:val="22"/>
        </w:rPr>
        <w:t>Questions concerning this procedu</w:t>
      </w:r>
      <w:r>
        <w:rPr>
          <w:sz w:val="22"/>
          <w:szCs w:val="22"/>
        </w:rPr>
        <w:t>re should be directed the Warden or Deputy Warden.</w:t>
      </w:r>
      <w:r w:rsidR="00F30A9F">
        <w:rPr>
          <w:sz w:val="22"/>
          <w:szCs w:val="22"/>
        </w:rPr>
        <w:t xml:space="preserve"> or the MWP Armorer.</w:t>
      </w:r>
      <w:r w:rsidR="00F30A9F" w:rsidRPr="00FD2941">
        <w:rPr>
          <w:b/>
          <w:bCs/>
        </w:rPr>
        <w:t xml:space="preserve"> </w:t>
      </w:r>
    </w:p>
    <w:p w14:paraId="3D8962AD" w14:textId="77777777" w:rsidR="00F30A9F" w:rsidRPr="00FD2941" w:rsidRDefault="00F30A9F" w:rsidP="00BB570A">
      <w:pPr>
        <w:pStyle w:val="ListParagraph"/>
        <w:rPr>
          <w:b/>
          <w:bCs/>
        </w:rPr>
      </w:pPr>
    </w:p>
    <w:p w14:paraId="5A9B4BEE" w14:textId="77777777" w:rsidR="00FD2941" w:rsidRDefault="00FD2941" w:rsidP="00CA0E20">
      <w:pPr>
        <w:pStyle w:val="ListParagraph"/>
        <w:numPr>
          <w:ilvl w:val="0"/>
          <w:numId w:val="1"/>
        </w:numPr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>
        <w:rPr>
          <w:b/>
          <w:bCs/>
        </w:rPr>
        <w:t>ATTACHMENTS</w:t>
      </w:r>
      <w:r w:rsidR="00F30A9F">
        <w:rPr>
          <w:b/>
          <w:bCs/>
        </w:rPr>
        <w:t>:</w:t>
      </w:r>
    </w:p>
    <w:p w14:paraId="12BCD570" w14:textId="77777777" w:rsidR="00F30A9F" w:rsidRDefault="00F30A9F" w:rsidP="00F30A9F">
      <w:pPr>
        <w:pStyle w:val="ListParagraph"/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30"/>
        <w:jc w:val="both"/>
        <w:rPr>
          <w:b/>
          <w:bCs/>
        </w:rPr>
      </w:pPr>
    </w:p>
    <w:p w14:paraId="7154D358" w14:textId="77777777" w:rsidR="00F30A9F" w:rsidRDefault="00F30A9F" w:rsidP="00F30A9F">
      <w:pPr>
        <w:pStyle w:val="ListParagraph"/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30"/>
        <w:jc w:val="both"/>
        <w:rPr>
          <w:b/>
          <w:bCs/>
        </w:rPr>
      </w:pPr>
      <w:r>
        <w:rPr>
          <w:b/>
          <w:bCs/>
        </w:rPr>
        <w:t>None</w:t>
      </w:r>
    </w:p>
    <w:p w14:paraId="5E3CD6DF" w14:textId="77777777" w:rsidR="00FD2941" w:rsidRPr="00FD2941" w:rsidRDefault="00FD2941" w:rsidP="00FD2941">
      <w:pPr>
        <w:pStyle w:val="ListParagraph"/>
        <w:rPr>
          <w:b/>
          <w:bCs/>
        </w:rPr>
      </w:pPr>
    </w:p>
    <w:p w14:paraId="5F0C053F" w14:textId="77777777" w:rsidR="00FD2941" w:rsidRPr="00FD2941" w:rsidRDefault="00FD2941" w:rsidP="00FD2941">
      <w:pPr>
        <w:pStyle w:val="ListParagraph"/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30"/>
        <w:jc w:val="both"/>
        <w:rPr>
          <w:b/>
          <w:bCs/>
        </w:rPr>
      </w:pPr>
    </w:p>
    <w:p w14:paraId="6B3232BA" w14:textId="77777777" w:rsidR="009663E9" w:rsidRDefault="009663E9" w:rsidP="002776EA">
      <w:pPr>
        <w:tabs>
          <w:tab w:val="left" w:pos="-720"/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720" w:firstLine="270"/>
        <w:jc w:val="both"/>
        <w:rPr>
          <w:b/>
          <w:bCs/>
        </w:rPr>
      </w:pPr>
      <w:r>
        <w:rPr>
          <w:b/>
          <w:bCs/>
        </w:rPr>
        <w:tab/>
      </w:r>
    </w:p>
    <w:p w14:paraId="7FD0F889" w14:textId="77777777" w:rsidR="00903ACE" w:rsidRPr="00903ACE" w:rsidRDefault="009663E9" w:rsidP="00B45241">
      <w:pPr>
        <w:tabs>
          <w:tab w:val="left" w:pos="-720"/>
          <w:tab w:val="left" w:pos="-450"/>
          <w:tab w:val="left" w:pos="18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720" w:firstLine="270"/>
        <w:jc w:val="both"/>
        <w:rPr>
          <w:b/>
          <w:bCs/>
        </w:rPr>
      </w:pPr>
      <w:r>
        <w:rPr>
          <w:b/>
          <w:bCs/>
        </w:rPr>
        <w:tab/>
      </w:r>
      <w:r w:rsidR="00903ACE">
        <w:rPr>
          <w:b/>
          <w:bCs/>
        </w:rPr>
        <w:t xml:space="preserve"> </w:t>
      </w:r>
    </w:p>
    <w:p w14:paraId="0EDBA06D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1AA6246E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72D05797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3DBD2E92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1DB0747A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15713335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32C62549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769141B9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3D935F1A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59B43CE3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7290C580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36F5B510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0B300081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4B901899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720C8736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65AC1674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15E65974" w14:textId="77777777" w:rsidR="00FD2941" w:rsidRDefault="00FD2941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41026D8A" w14:textId="77777777" w:rsidR="00FD2941" w:rsidRDefault="00FD2941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15311C08" w14:textId="77777777" w:rsidR="00FD2941" w:rsidRDefault="00FD2941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180D0AAB" w14:textId="77777777" w:rsidR="00FD2941" w:rsidRDefault="00FD2941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475EF898" w14:textId="77777777" w:rsidR="00FD2941" w:rsidRDefault="00FD2941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2173BB15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6FDCE2A0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07EF17B4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7A6D065D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p w14:paraId="439A23E8" w14:textId="77777777" w:rsidR="00CF188C" w:rsidRDefault="00CF188C" w:rsidP="00FD467E">
      <w:pPr>
        <w:pStyle w:val="Header"/>
        <w:tabs>
          <w:tab w:val="left" w:pos="180"/>
        </w:tabs>
        <w:ind w:left="540" w:hanging="1260"/>
        <w:jc w:val="both"/>
        <w:rPr>
          <w:b/>
          <w:bCs/>
          <w:szCs w:val="24"/>
        </w:rPr>
      </w:pPr>
    </w:p>
    <w:sectPr w:rsidR="00CF188C" w:rsidSect="002776EA">
      <w:headerReference w:type="default" r:id="rId8"/>
      <w:pgSz w:w="12240" w:h="15840"/>
      <w:pgMar w:top="1440" w:right="1080" w:bottom="99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C0BFE" w14:textId="77777777" w:rsidR="00056FE9" w:rsidRDefault="00056FE9" w:rsidP="00DB7E11">
      <w:r>
        <w:separator/>
      </w:r>
    </w:p>
  </w:endnote>
  <w:endnote w:type="continuationSeparator" w:id="0">
    <w:p w14:paraId="579DADEE" w14:textId="77777777" w:rsidR="00056FE9" w:rsidRDefault="00056FE9" w:rsidP="00DB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F13D8" w14:textId="77777777" w:rsidR="00056FE9" w:rsidRDefault="00056FE9" w:rsidP="00DB7E11">
      <w:r>
        <w:separator/>
      </w:r>
    </w:p>
  </w:footnote>
  <w:footnote w:type="continuationSeparator" w:id="0">
    <w:p w14:paraId="205262C4" w14:textId="77777777" w:rsidR="00056FE9" w:rsidRDefault="00056FE9" w:rsidP="00DB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jc w:val="center"/>
      <w:tblLayout w:type="fixed"/>
      <w:tblCellMar>
        <w:left w:w="145" w:type="dxa"/>
        <w:right w:w="145" w:type="dxa"/>
      </w:tblCellMar>
      <w:tblLook w:val="0000" w:firstRow="0" w:lastRow="0" w:firstColumn="0" w:lastColumn="0" w:noHBand="0" w:noVBand="0"/>
    </w:tblPr>
    <w:tblGrid>
      <w:gridCol w:w="2925"/>
      <w:gridCol w:w="5083"/>
      <w:gridCol w:w="2071"/>
    </w:tblGrid>
    <w:tr w:rsidR="00A42828" w14:paraId="1937AD89" w14:textId="77777777" w:rsidTr="00836057">
      <w:trPr>
        <w:jc w:val="center"/>
      </w:trPr>
      <w:tc>
        <w:tcPr>
          <w:tcW w:w="2925" w:type="dxa"/>
          <w:tcBorders>
            <w:top w:val="double" w:sz="7" w:space="0" w:color="000000"/>
            <w:left w:val="double" w:sz="7" w:space="0" w:color="000000"/>
            <w:bottom w:val="single" w:sz="6" w:space="0" w:color="FFFFFF"/>
            <w:right w:val="single" w:sz="6" w:space="0" w:color="FFFFFF"/>
          </w:tcBorders>
        </w:tcPr>
        <w:p w14:paraId="31CBA9FF" w14:textId="77777777" w:rsidR="00A42828" w:rsidRDefault="00A42828" w:rsidP="00DB7E11">
          <w:pPr>
            <w:spacing w:line="201" w:lineRule="exact"/>
          </w:pPr>
          <w:r>
            <w:t xml:space="preserve"> </w:t>
          </w:r>
        </w:p>
        <w:p w14:paraId="6D455CBF" w14:textId="77777777" w:rsidR="00A42828" w:rsidRDefault="00A42828" w:rsidP="002E4C8B">
          <w:pPr>
            <w:spacing w:line="224" w:lineRule="auto"/>
            <w:rPr>
              <w:sz w:val="22"/>
            </w:rPr>
          </w:pPr>
          <w:r>
            <w:t xml:space="preserve">Procedure No.: </w:t>
          </w:r>
          <w:r w:rsidR="00836057">
            <w:t>3.1.9 b</w:t>
          </w:r>
        </w:p>
      </w:tc>
      <w:tc>
        <w:tcPr>
          <w:tcW w:w="5083" w:type="dxa"/>
          <w:tcBorders>
            <w:top w:val="double" w:sz="7" w:space="0" w:color="000000"/>
            <w:left w:val="single" w:sz="7" w:space="0" w:color="000000"/>
            <w:bottom w:val="single" w:sz="6" w:space="0" w:color="FFFFFF"/>
            <w:right w:val="single" w:sz="6" w:space="0" w:color="FFFFFF"/>
          </w:tcBorders>
        </w:tcPr>
        <w:p w14:paraId="190405AC" w14:textId="77777777" w:rsidR="00A42828" w:rsidRDefault="00A42828" w:rsidP="002E4C8B">
          <w:pPr>
            <w:spacing w:before="240" w:line="224" w:lineRule="auto"/>
            <w:rPr>
              <w:sz w:val="22"/>
            </w:rPr>
          </w:pPr>
          <w:r>
            <w:t>Subject:</w:t>
          </w:r>
          <w:r>
            <w:rPr>
              <w:b/>
            </w:rPr>
            <w:t xml:space="preserve"> </w:t>
          </w:r>
          <w:r w:rsidR="00836057">
            <w:rPr>
              <w:b/>
            </w:rPr>
            <w:t>PROTECTIVE MASKS (Inspection, Donning, Cleaning, Repair or Replacement)</w:t>
          </w:r>
        </w:p>
      </w:tc>
      <w:tc>
        <w:tcPr>
          <w:tcW w:w="2071" w:type="dxa"/>
          <w:tcBorders>
            <w:top w:val="double" w:sz="7" w:space="0" w:color="000000"/>
            <w:left w:val="single" w:sz="7" w:space="0" w:color="000000"/>
            <w:bottom w:val="single" w:sz="6" w:space="0" w:color="FFFFFF"/>
            <w:right w:val="double" w:sz="7" w:space="0" w:color="000000"/>
          </w:tcBorders>
        </w:tcPr>
        <w:p w14:paraId="4A5A5BBE" w14:textId="77777777" w:rsidR="00A42828" w:rsidRDefault="00A42828" w:rsidP="00DB7E11">
          <w:pPr>
            <w:spacing w:line="201" w:lineRule="exact"/>
            <w:rPr>
              <w:sz w:val="22"/>
            </w:rPr>
          </w:pPr>
        </w:p>
        <w:p w14:paraId="077E7413" w14:textId="77777777" w:rsidR="00A42828" w:rsidRDefault="00A42828" w:rsidP="00FD467E">
          <w:pPr>
            <w:spacing w:line="224" w:lineRule="auto"/>
            <w:rPr>
              <w:sz w:val="22"/>
            </w:rPr>
          </w:pPr>
          <w:r>
            <w:rPr>
              <w:sz w:val="22"/>
            </w:rPr>
            <w:t xml:space="preserve">Page </w: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PAGE </w:instrText>
          </w:r>
          <w:r>
            <w:rPr>
              <w:sz w:val="22"/>
            </w:rPr>
            <w:fldChar w:fldCharType="separate"/>
          </w:r>
          <w:r w:rsidR="00AA4059">
            <w:rPr>
              <w:noProof/>
              <w:sz w:val="22"/>
            </w:rPr>
            <w:t>4</w:t>
          </w:r>
          <w:r>
            <w:rPr>
              <w:sz w:val="22"/>
            </w:rPr>
            <w:fldChar w:fldCharType="end"/>
          </w:r>
          <w:r w:rsidR="00CA0E20">
            <w:rPr>
              <w:sz w:val="22"/>
            </w:rPr>
            <w:t xml:space="preserve"> of 4</w:t>
          </w:r>
        </w:p>
      </w:tc>
    </w:tr>
    <w:tr w:rsidR="00A42828" w14:paraId="44AE8DCA" w14:textId="77777777" w:rsidTr="00836057">
      <w:trPr>
        <w:jc w:val="center"/>
      </w:trPr>
      <w:tc>
        <w:tcPr>
          <w:tcW w:w="10079" w:type="dxa"/>
          <w:gridSpan w:val="3"/>
          <w:tcBorders>
            <w:top w:val="sing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14:paraId="08090FD4" w14:textId="77777777" w:rsidR="00A42828" w:rsidRDefault="00A42828" w:rsidP="00DB7E11">
          <w:pPr>
            <w:spacing w:line="163" w:lineRule="exact"/>
            <w:rPr>
              <w:sz w:val="22"/>
            </w:rPr>
          </w:pPr>
        </w:p>
        <w:p w14:paraId="5EB0EE30" w14:textId="77777777" w:rsidR="00A42828" w:rsidRDefault="00A42828" w:rsidP="00F30A9F">
          <w:pPr>
            <w:spacing w:after="58" w:line="224" w:lineRule="auto"/>
            <w:rPr>
              <w:sz w:val="22"/>
            </w:rPr>
          </w:pPr>
          <w:r>
            <w:rPr>
              <w:sz w:val="22"/>
            </w:rPr>
            <w:t xml:space="preserve">Revised: </w:t>
          </w:r>
          <w:r w:rsidR="00F30A9F">
            <w:rPr>
              <w:sz w:val="22"/>
            </w:rPr>
            <w:t>06-0</w:t>
          </w:r>
          <w:r w:rsidR="00836057">
            <w:t>2</w:t>
          </w:r>
          <w:r w:rsidR="00F30A9F">
            <w:t>-2006</w:t>
          </w:r>
          <w:r w:rsidR="00836057">
            <w:t xml:space="preserve">, </w:t>
          </w:r>
          <w:r w:rsidR="00F30A9F">
            <w:t>04-26-2013</w:t>
          </w:r>
        </w:p>
      </w:tc>
    </w:tr>
  </w:tbl>
  <w:p w14:paraId="77825CDD" w14:textId="77777777" w:rsidR="00A42828" w:rsidRDefault="00A42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437"/>
    <w:multiLevelType w:val="hybridMultilevel"/>
    <w:tmpl w:val="7FF8D2C8"/>
    <w:lvl w:ilvl="0" w:tplc="95C2A3FC">
      <w:start w:val="1"/>
      <w:numFmt w:val="upperRoman"/>
      <w:lvlText w:val="%1."/>
      <w:lvlJc w:val="left"/>
      <w:pPr>
        <w:ind w:left="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" w15:restartNumberingAfterBreak="0">
    <w:nsid w:val="1A347283"/>
    <w:multiLevelType w:val="hybridMultilevel"/>
    <w:tmpl w:val="4D48244C"/>
    <w:lvl w:ilvl="0" w:tplc="DC20657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E196F42"/>
    <w:multiLevelType w:val="hybridMultilevel"/>
    <w:tmpl w:val="E68AE718"/>
    <w:lvl w:ilvl="0" w:tplc="D84C76E8">
      <w:start w:val="1"/>
      <w:numFmt w:val="lowerLetter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40E2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  <w:b w:val="0"/>
      </w:rPr>
    </w:lvl>
    <w:lvl w:ilvl="5" w:tplc="04090019">
      <w:start w:val="1"/>
      <w:numFmt w:val="lowerLetter"/>
      <w:lvlText w:val="%6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7044C"/>
    <w:multiLevelType w:val="hybridMultilevel"/>
    <w:tmpl w:val="C888B0BA"/>
    <w:lvl w:ilvl="0" w:tplc="51F6C5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 w:val="0"/>
      </w:rPr>
    </w:lvl>
    <w:lvl w:ilvl="2" w:tplc="6672A0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8D71C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/>
      </w:rPr>
    </w:lvl>
    <w:lvl w:ilvl="5" w:tplc="1660DDF2">
      <w:start w:val="1"/>
      <w:numFmt w:val="lowerLetter"/>
      <w:lvlText w:val="%6."/>
      <w:lvlJc w:val="righ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91604E"/>
    <w:multiLevelType w:val="hybridMultilevel"/>
    <w:tmpl w:val="DBC83BAA"/>
    <w:lvl w:ilvl="0" w:tplc="418AACBE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7A7386A"/>
    <w:multiLevelType w:val="hybridMultilevel"/>
    <w:tmpl w:val="F57AF2BE"/>
    <w:lvl w:ilvl="0" w:tplc="64B298F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773578B5"/>
    <w:multiLevelType w:val="hybridMultilevel"/>
    <w:tmpl w:val="5B483EA4"/>
    <w:lvl w:ilvl="0" w:tplc="7F34714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  <w:b w:val="0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</w:rPr>
    </w:lvl>
    <w:lvl w:ilvl="2" w:tplc="6672A0D6">
      <w:start w:val="1"/>
      <w:numFmt w:val="decimal"/>
      <w:lvlText w:val="%3."/>
      <w:lvlJc w:val="left"/>
      <w:pPr>
        <w:ind w:left="4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8C68D71C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  <w:rPr>
        <w:rFonts w:ascii="Times New Roman" w:eastAsia="Times New Roman" w:hAnsi="Times New Roman" w:cs="Times New Roman"/>
      </w:rPr>
    </w:lvl>
    <w:lvl w:ilvl="5" w:tplc="1660DDF2">
      <w:start w:val="1"/>
      <w:numFmt w:val="lowerLetter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eastAsia="Times New Roman" w:hAnsi="Times New Roman" w:cs="Times New Roman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 w15:restartNumberingAfterBreak="0">
    <w:nsid w:val="7934002F"/>
    <w:multiLevelType w:val="hybridMultilevel"/>
    <w:tmpl w:val="00E819BC"/>
    <w:lvl w:ilvl="0" w:tplc="249CE9DE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28D624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22E534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03BE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61D42"/>
    <w:multiLevelType w:val="hybridMultilevel"/>
    <w:tmpl w:val="7842EB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AD20B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0D68A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EC"/>
    <w:rsid w:val="00030CC2"/>
    <w:rsid w:val="00056FE9"/>
    <w:rsid w:val="001A0E1C"/>
    <w:rsid w:val="00242EFB"/>
    <w:rsid w:val="0026353D"/>
    <w:rsid w:val="002776EA"/>
    <w:rsid w:val="002E4C8B"/>
    <w:rsid w:val="00354606"/>
    <w:rsid w:val="0055604E"/>
    <w:rsid w:val="005B7058"/>
    <w:rsid w:val="00683EDE"/>
    <w:rsid w:val="00811572"/>
    <w:rsid w:val="00836057"/>
    <w:rsid w:val="00850495"/>
    <w:rsid w:val="00902BEC"/>
    <w:rsid w:val="00903ACE"/>
    <w:rsid w:val="009663E9"/>
    <w:rsid w:val="009C093D"/>
    <w:rsid w:val="00A42828"/>
    <w:rsid w:val="00A62966"/>
    <w:rsid w:val="00A860A4"/>
    <w:rsid w:val="00AA1515"/>
    <w:rsid w:val="00AA4059"/>
    <w:rsid w:val="00AB4134"/>
    <w:rsid w:val="00AF5E38"/>
    <w:rsid w:val="00B45241"/>
    <w:rsid w:val="00B64889"/>
    <w:rsid w:val="00BB570A"/>
    <w:rsid w:val="00C36EE7"/>
    <w:rsid w:val="00CA0E20"/>
    <w:rsid w:val="00CF188C"/>
    <w:rsid w:val="00D061B2"/>
    <w:rsid w:val="00D535EB"/>
    <w:rsid w:val="00DB5C16"/>
    <w:rsid w:val="00DB7E11"/>
    <w:rsid w:val="00F30A9F"/>
    <w:rsid w:val="00F42069"/>
    <w:rsid w:val="00F6099C"/>
    <w:rsid w:val="00FD2941"/>
    <w:rsid w:val="00FD467E"/>
    <w:rsid w:val="00FE32DA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16D1D"/>
  <w15:docId w15:val="{2CFCF40E-4A02-413C-9CF4-5A22B457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EC"/>
    <w:rPr>
      <w:sz w:val="24"/>
      <w:szCs w:val="24"/>
    </w:rPr>
  </w:style>
  <w:style w:type="paragraph" w:styleId="Heading1">
    <w:name w:val="heading 1"/>
    <w:basedOn w:val="Normal"/>
    <w:next w:val="Normal"/>
    <w:qFormat/>
    <w:rsid w:val="00902BEC"/>
    <w:pPr>
      <w:keepNext/>
      <w:tabs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snapToGrid w:val="0"/>
      <w:spacing w:after="1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1A0E1C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A0E1C"/>
    <w:pPr>
      <w:keepNext/>
      <w:widowControl w:val="0"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A15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2BEC"/>
    <w:pPr>
      <w:widowControl w:val="0"/>
      <w:tabs>
        <w:tab w:val="center" w:pos="4320"/>
        <w:tab w:val="right" w:pos="8640"/>
        <w:tab w:val="left" w:pos="9360"/>
      </w:tabs>
      <w:snapToGrid w:val="0"/>
    </w:pPr>
    <w:rPr>
      <w:szCs w:val="20"/>
    </w:rPr>
  </w:style>
  <w:style w:type="paragraph" w:styleId="Title">
    <w:name w:val="Title"/>
    <w:basedOn w:val="Normal"/>
    <w:qFormat/>
    <w:rsid w:val="00902BEC"/>
    <w:pPr>
      <w:jc w:val="center"/>
    </w:pPr>
    <w:rPr>
      <w:b/>
    </w:rPr>
  </w:style>
  <w:style w:type="paragraph" w:styleId="BodyText">
    <w:name w:val="Body Text"/>
    <w:basedOn w:val="Normal"/>
    <w:link w:val="BodyTextChar"/>
    <w:rsid w:val="001A0E1C"/>
    <w:pPr>
      <w:widowControl w:val="0"/>
      <w:spacing w:after="120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1A0E1C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1A0E1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0E1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A0E1C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A0E1C"/>
    <w:rPr>
      <w:rFonts w:ascii="Arial" w:hAnsi="Arial" w:cs="Arial"/>
      <w:b/>
      <w:bCs/>
      <w:snapToGrid w:val="0"/>
      <w:sz w:val="26"/>
      <w:szCs w:val="26"/>
    </w:rPr>
  </w:style>
  <w:style w:type="character" w:styleId="FootnoteReference">
    <w:name w:val="footnote reference"/>
    <w:rsid w:val="001A0E1C"/>
  </w:style>
  <w:style w:type="paragraph" w:styleId="ListParagraph">
    <w:name w:val="List Paragraph"/>
    <w:basedOn w:val="Normal"/>
    <w:uiPriority w:val="34"/>
    <w:qFormat/>
    <w:rsid w:val="0026353D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AA1515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rsid w:val="00DB7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7E11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776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76EA"/>
    <w:rPr>
      <w:sz w:val="24"/>
      <w:szCs w:val="24"/>
    </w:rPr>
  </w:style>
  <w:style w:type="paragraph" w:styleId="BalloonText">
    <w:name w:val="Balloon Text"/>
    <w:basedOn w:val="Normal"/>
    <w:link w:val="BalloonTextChar"/>
    <w:rsid w:val="00F3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DEPARTMENT OF CORRECTIONS</vt:lpstr>
    </vt:vector>
  </TitlesOfParts>
  <Company>Department of Corrections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CORRECTIONS</dc:title>
  <dc:subject/>
  <dc:creator>A</dc:creator>
  <cp:keywords/>
  <dc:description/>
  <cp:lastModifiedBy>Sosa, Jessica</cp:lastModifiedBy>
  <cp:revision>2</cp:revision>
  <cp:lastPrinted>2013-04-26T19:09:00Z</cp:lastPrinted>
  <dcterms:created xsi:type="dcterms:W3CDTF">2021-06-09T04:24:00Z</dcterms:created>
  <dcterms:modified xsi:type="dcterms:W3CDTF">2021-06-09T04:24:00Z</dcterms:modified>
</cp:coreProperties>
</file>